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C4478C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SCJ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C96A3A">
        <w:rPr>
          <w:rFonts w:ascii="Arial" w:hAnsi="Arial" w:cs="Arial"/>
          <w:b/>
          <w:sz w:val="20"/>
          <w:szCs w:val="20"/>
        </w:rPr>
        <w:t>Invitation to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C96A3A">
        <w:rPr>
          <w:rFonts w:ascii="Arial" w:hAnsi="Arial" w:cs="Arial"/>
          <w:sz w:val="20"/>
          <w:szCs w:val="20"/>
        </w:rPr>
        <w:t>13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C4478C" w:rsidRPr="00C4478C">
        <w:rPr>
          <w:rFonts w:ascii="Arial" w:hAnsi="Arial" w:cs="Arial"/>
          <w:sz w:val="20"/>
          <w:szCs w:val="20"/>
        </w:rPr>
        <w:t xml:space="preserve">Sai Son Cement </w:t>
      </w:r>
      <w:r w:rsidR="00C4478C">
        <w:rPr>
          <w:rFonts w:ascii="Arial" w:hAnsi="Arial" w:cs="Arial"/>
          <w:sz w:val="20"/>
          <w:szCs w:val="20"/>
        </w:rPr>
        <w:t xml:space="preserve">Joint Stock Company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C96A3A">
        <w:rPr>
          <w:rFonts w:ascii="Arial" w:hAnsi="Arial" w:cs="Arial"/>
          <w:sz w:val="20"/>
          <w:szCs w:val="20"/>
        </w:rPr>
        <w:t xml:space="preserve">invitation to </w:t>
      </w:r>
      <w:r w:rsidR="00BF0485">
        <w:rPr>
          <w:rFonts w:ascii="Arial" w:hAnsi="Arial" w:cs="Arial"/>
          <w:sz w:val="20"/>
          <w:szCs w:val="20"/>
        </w:rPr>
        <w:t>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478C">
        <w:rPr>
          <w:rFonts w:ascii="Arial" w:hAnsi="Arial" w:cs="Arial"/>
          <w:sz w:val="20"/>
          <w:szCs w:val="20"/>
        </w:rPr>
        <w:t xml:space="preserve">Board of Directors of Sai Son Cement Joint Stock Company cordially invites shareholders to attend the Annual General Meeting of Shareholders in 2020 with the following organizational information: 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C4478C">
        <w:rPr>
          <w:rFonts w:ascii="Arial" w:hAnsi="Arial" w:cs="Arial"/>
          <w:sz w:val="20"/>
          <w:szCs w:val="20"/>
        </w:rPr>
        <w:t>Time: 3pm</w:t>
      </w:r>
      <w:r>
        <w:rPr>
          <w:rFonts w:ascii="Arial" w:hAnsi="Arial" w:cs="Arial"/>
          <w:sz w:val="20"/>
          <w:szCs w:val="20"/>
        </w:rPr>
        <w:t>, April 28, 2020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C4478C">
        <w:rPr>
          <w:rFonts w:ascii="Arial" w:hAnsi="Arial" w:cs="Arial"/>
          <w:sz w:val="20"/>
          <w:szCs w:val="20"/>
        </w:rPr>
        <w:t xml:space="preserve"> Venue: Hall of Sai Son Cemen</w:t>
      </w:r>
      <w:r>
        <w:rPr>
          <w:rFonts w:ascii="Arial" w:hAnsi="Arial" w:cs="Arial"/>
          <w:sz w:val="20"/>
          <w:szCs w:val="20"/>
        </w:rPr>
        <w:t>t Joint Stock Company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478C">
        <w:rPr>
          <w:rFonts w:ascii="Arial" w:hAnsi="Arial" w:cs="Arial"/>
          <w:sz w:val="20"/>
          <w:szCs w:val="20"/>
        </w:rPr>
        <w:t xml:space="preserve">Address: Nam Son Hamlet, Nam Phuong Tien Commune, </w:t>
      </w:r>
      <w:proofErr w:type="spellStart"/>
      <w:r w:rsidRPr="00C4478C">
        <w:rPr>
          <w:rFonts w:ascii="Arial" w:hAnsi="Arial" w:cs="Arial"/>
          <w:sz w:val="20"/>
          <w:szCs w:val="20"/>
        </w:rPr>
        <w:t>Chuong</w:t>
      </w:r>
      <w:proofErr w:type="spellEnd"/>
      <w:r w:rsidRPr="00C4478C">
        <w:rPr>
          <w:rFonts w:ascii="Arial" w:hAnsi="Arial" w:cs="Arial"/>
          <w:sz w:val="20"/>
          <w:szCs w:val="20"/>
        </w:rPr>
        <w:t xml:space="preserve"> My District, Hanoi City 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C4478C">
        <w:rPr>
          <w:rFonts w:ascii="Arial" w:hAnsi="Arial" w:cs="Arial"/>
          <w:sz w:val="20"/>
          <w:szCs w:val="20"/>
        </w:rPr>
        <w:t xml:space="preserve">Content: 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478C">
        <w:rPr>
          <w:rFonts w:ascii="Arial" w:hAnsi="Arial" w:cs="Arial"/>
          <w:sz w:val="20"/>
          <w:szCs w:val="20"/>
        </w:rPr>
        <w:t>- Report of the Board of Directors and the Director of the Company on the business results of 2019 and the production and business plan in 2</w:t>
      </w:r>
      <w:r>
        <w:rPr>
          <w:rFonts w:ascii="Arial" w:hAnsi="Arial" w:cs="Arial"/>
          <w:sz w:val="20"/>
          <w:szCs w:val="20"/>
        </w:rPr>
        <w:t>020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478C">
        <w:rPr>
          <w:rFonts w:ascii="Arial" w:hAnsi="Arial" w:cs="Arial"/>
          <w:sz w:val="20"/>
          <w:szCs w:val="20"/>
        </w:rPr>
        <w:t>- The audited financial statements, profit distr</w:t>
      </w:r>
      <w:r>
        <w:rPr>
          <w:rFonts w:ascii="Arial" w:hAnsi="Arial" w:cs="Arial"/>
          <w:sz w:val="20"/>
          <w:szCs w:val="20"/>
        </w:rPr>
        <w:t>ibution plan, remuneration of t</w:t>
      </w:r>
      <w:r w:rsidRPr="00C4478C">
        <w:rPr>
          <w:rFonts w:ascii="Arial" w:hAnsi="Arial" w:cs="Arial"/>
          <w:sz w:val="20"/>
          <w:szCs w:val="20"/>
        </w:rPr>
        <w:t xml:space="preserve">he Board of Directors, the Board of Supervisors in 2019 and the plan for 2020, the selection of </w:t>
      </w:r>
      <w:r>
        <w:rPr>
          <w:rFonts w:ascii="Arial" w:hAnsi="Arial" w:cs="Arial"/>
          <w:sz w:val="20"/>
          <w:szCs w:val="20"/>
        </w:rPr>
        <w:t xml:space="preserve">audit unit for </w:t>
      </w:r>
      <w:r w:rsidRPr="00C4478C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 financial statements in 2020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C4478C">
        <w:rPr>
          <w:rFonts w:ascii="Arial" w:hAnsi="Arial" w:cs="Arial"/>
          <w:sz w:val="20"/>
          <w:szCs w:val="20"/>
        </w:rPr>
        <w:t xml:space="preserve">Report on the operation situation of the Board of Supervisors in 2019 and the direction </w:t>
      </w:r>
      <w:r>
        <w:rPr>
          <w:rFonts w:ascii="Arial" w:hAnsi="Arial" w:cs="Arial"/>
          <w:sz w:val="20"/>
          <w:szCs w:val="20"/>
        </w:rPr>
        <w:t>in 2020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478C">
        <w:rPr>
          <w:rFonts w:ascii="Arial" w:hAnsi="Arial" w:cs="Arial"/>
          <w:sz w:val="20"/>
          <w:szCs w:val="20"/>
        </w:rPr>
        <w:t xml:space="preserve">- Respond </w:t>
      </w:r>
      <w:r>
        <w:rPr>
          <w:rFonts w:ascii="Arial" w:hAnsi="Arial" w:cs="Arial"/>
          <w:sz w:val="20"/>
          <w:szCs w:val="20"/>
        </w:rPr>
        <w:t>to the opinions of shareholders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4478C">
        <w:rPr>
          <w:rFonts w:ascii="Arial" w:hAnsi="Arial" w:cs="Arial"/>
          <w:sz w:val="20"/>
          <w:szCs w:val="20"/>
        </w:rPr>
        <w:t xml:space="preserve"> Vote issues </w:t>
      </w:r>
      <w:r>
        <w:rPr>
          <w:rFonts w:ascii="Arial" w:hAnsi="Arial" w:cs="Arial"/>
          <w:sz w:val="20"/>
          <w:szCs w:val="20"/>
        </w:rPr>
        <w:t xml:space="preserve">at the General Meeting of Shareholders 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4478C">
        <w:rPr>
          <w:rFonts w:ascii="Arial" w:hAnsi="Arial" w:cs="Arial"/>
          <w:sz w:val="20"/>
          <w:szCs w:val="20"/>
        </w:rPr>
        <w:t xml:space="preserve"> Approval of the meeting minutes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478C">
        <w:rPr>
          <w:rFonts w:ascii="Arial" w:hAnsi="Arial" w:cs="Arial"/>
          <w:sz w:val="20"/>
          <w:szCs w:val="20"/>
        </w:rPr>
        <w:t xml:space="preserve">- Adopting </w:t>
      </w:r>
      <w:r>
        <w:rPr>
          <w:rFonts w:ascii="Arial" w:hAnsi="Arial" w:cs="Arial"/>
          <w:sz w:val="20"/>
          <w:szCs w:val="20"/>
        </w:rPr>
        <w:t xml:space="preserve">the General Mandate 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C4478C">
        <w:rPr>
          <w:rFonts w:ascii="Arial" w:hAnsi="Arial" w:cs="Arial"/>
          <w:sz w:val="20"/>
          <w:szCs w:val="20"/>
        </w:rPr>
        <w:t xml:space="preserve">Time to register for the meeting </w:t>
      </w:r>
      <w:r>
        <w:rPr>
          <w:rFonts w:ascii="Arial" w:hAnsi="Arial" w:cs="Arial"/>
          <w:sz w:val="20"/>
          <w:szCs w:val="20"/>
        </w:rPr>
        <w:t>and</w:t>
      </w:r>
      <w:r w:rsidRPr="00C4478C">
        <w:rPr>
          <w:rFonts w:ascii="Arial" w:hAnsi="Arial" w:cs="Arial"/>
          <w:sz w:val="20"/>
          <w:szCs w:val="20"/>
        </w:rPr>
        <w:t xml:space="preserve"> confirm the attendance of the meeting </w:t>
      </w:r>
    </w:p>
    <w:p w:rsidR="00C4478C" w:rsidRDefault="00C4478C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4478C">
        <w:rPr>
          <w:rFonts w:ascii="Arial" w:hAnsi="Arial" w:cs="Arial"/>
          <w:sz w:val="20"/>
          <w:szCs w:val="20"/>
        </w:rPr>
        <w:t xml:space="preserve">- Requesting shareholders to confirm attending the meeting or authorizing (according to the form received or downloaded from the website </w:t>
      </w:r>
      <w:r>
        <w:rPr>
          <w:rFonts w:ascii="Arial" w:hAnsi="Arial" w:cs="Arial"/>
          <w:sz w:val="20"/>
          <w:szCs w:val="20"/>
        </w:rPr>
        <w:t>(http://xima</w:t>
      </w:r>
      <w:r w:rsidRPr="00C4478C">
        <w:rPr>
          <w:rFonts w:ascii="Arial" w:hAnsi="Arial" w:cs="Arial"/>
          <w:sz w:val="20"/>
          <w:szCs w:val="20"/>
        </w:rPr>
        <w:t xml:space="preserve">ngsaison.com) directly or by post to the Division of Economic Administration and General Affairs, Sai </w:t>
      </w:r>
      <w:r>
        <w:rPr>
          <w:rFonts w:ascii="Arial" w:hAnsi="Arial" w:cs="Arial"/>
          <w:sz w:val="20"/>
          <w:szCs w:val="20"/>
        </w:rPr>
        <w:t>Son Cement Joint Stock Company o</w:t>
      </w:r>
      <w:r w:rsidRPr="00C4478C">
        <w:rPr>
          <w:rFonts w:ascii="Arial" w:hAnsi="Arial" w:cs="Arial"/>
          <w:sz w:val="20"/>
          <w:szCs w:val="20"/>
        </w:rPr>
        <w:t>r send to the email address</w:t>
      </w:r>
      <w:r>
        <w:rPr>
          <w:rFonts w:ascii="Arial" w:hAnsi="Arial" w:cs="Arial"/>
          <w:sz w:val="20"/>
          <w:szCs w:val="20"/>
        </w:rPr>
        <w:t xml:space="preserve">: saisoncement@gmail.com before 17:00, </w:t>
      </w:r>
      <w:r w:rsidRPr="00C4478C">
        <w:rPr>
          <w:rFonts w:ascii="Arial" w:hAnsi="Arial" w:cs="Arial"/>
          <w:sz w:val="20"/>
          <w:szCs w:val="20"/>
        </w:rPr>
        <w:t>April 27, 2020</w:t>
      </w:r>
    </w:p>
    <w:p w:rsidR="004873B0" w:rsidRDefault="004873B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For documents of</w:t>
      </w:r>
      <w:r w:rsidRPr="0048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General Meeting of Shareholders,</w:t>
      </w:r>
      <w:r w:rsidRPr="0048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shareholders </w:t>
      </w:r>
      <w:r w:rsidRPr="004873B0">
        <w:rPr>
          <w:rFonts w:ascii="Arial" w:hAnsi="Arial" w:cs="Arial"/>
          <w:sz w:val="20"/>
          <w:szCs w:val="20"/>
        </w:rPr>
        <w:t xml:space="preserve">receive </w:t>
      </w:r>
      <w:r>
        <w:rPr>
          <w:rFonts w:ascii="Arial" w:hAnsi="Arial" w:cs="Arial"/>
          <w:sz w:val="20"/>
          <w:szCs w:val="20"/>
        </w:rPr>
        <w:t xml:space="preserve">at the General Meeting of Shareholders or view and load down from Website: </w:t>
      </w:r>
      <w:hyperlink r:id="rId5" w:history="1">
        <w:r w:rsidRPr="006321CD">
          <w:rPr>
            <w:rStyle w:val="Hyperlink"/>
            <w:rFonts w:ascii="Arial" w:hAnsi="Arial" w:cs="Arial"/>
            <w:sz w:val="20"/>
            <w:szCs w:val="20"/>
          </w:rPr>
          <w:t>http://ximangsaison.com</w:t>
        </w:r>
      </w:hyperlink>
    </w:p>
    <w:p w:rsidR="004873B0" w:rsidRDefault="004873B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Shareholders or authorized persons</w:t>
      </w:r>
      <w:r w:rsidRPr="0048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bring following papers when coming to the General Meeting of Shareholders </w:t>
      </w:r>
    </w:p>
    <w:p w:rsidR="004873B0" w:rsidRDefault="004873B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+ ID card or passport</w:t>
      </w:r>
    </w:p>
    <w:p w:rsidR="004873B0" w:rsidRDefault="004873B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Proxy (in</w:t>
      </w:r>
      <w:r w:rsidRPr="004873B0">
        <w:rPr>
          <w:rFonts w:ascii="Arial" w:hAnsi="Arial" w:cs="Arial"/>
          <w:sz w:val="20"/>
          <w:szCs w:val="20"/>
        </w:rPr>
        <w:t xml:space="preserve"> case of a</w:t>
      </w:r>
      <w:r>
        <w:rPr>
          <w:rFonts w:ascii="Arial" w:hAnsi="Arial" w:cs="Arial"/>
          <w:sz w:val="20"/>
          <w:szCs w:val="20"/>
        </w:rPr>
        <w:t>uthority to attend the meeting)</w:t>
      </w:r>
    </w:p>
    <w:p w:rsidR="004873B0" w:rsidRDefault="004873B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the success of the General Meeting of Shareholders,</w:t>
      </w:r>
      <w:r w:rsidRPr="004873B0">
        <w:rPr>
          <w:rFonts w:ascii="Arial" w:hAnsi="Arial" w:cs="Arial"/>
          <w:sz w:val="20"/>
          <w:szCs w:val="20"/>
        </w:rPr>
        <w:t xml:space="preserve"> the Board of Directors </w:t>
      </w:r>
      <w:r>
        <w:rPr>
          <w:rFonts w:ascii="Arial" w:hAnsi="Arial" w:cs="Arial"/>
          <w:sz w:val="20"/>
          <w:szCs w:val="20"/>
        </w:rPr>
        <w:t xml:space="preserve">of the Company ask all the shareholders to </w:t>
      </w:r>
      <w:r w:rsidRPr="004873B0">
        <w:rPr>
          <w:rFonts w:ascii="Arial" w:hAnsi="Arial" w:cs="Arial"/>
          <w:sz w:val="20"/>
          <w:szCs w:val="20"/>
        </w:rPr>
        <w:t xml:space="preserve">take time </w:t>
      </w:r>
      <w:r>
        <w:rPr>
          <w:rFonts w:ascii="Arial" w:hAnsi="Arial" w:cs="Arial"/>
          <w:sz w:val="20"/>
          <w:szCs w:val="20"/>
        </w:rPr>
        <w:t>to join or make an authorization</w:t>
      </w:r>
      <w:r w:rsidRPr="004873B0">
        <w:rPr>
          <w:rFonts w:ascii="Arial" w:hAnsi="Arial" w:cs="Arial"/>
          <w:sz w:val="20"/>
          <w:szCs w:val="20"/>
        </w:rPr>
        <w:t xml:space="preserve"> </w:t>
      </w:r>
    </w:p>
    <w:p w:rsidR="004873B0" w:rsidRDefault="004873B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73B0">
        <w:rPr>
          <w:rFonts w:ascii="Arial" w:hAnsi="Arial" w:cs="Arial"/>
          <w:sz w:val="20"/>
          <w:szCs w:val="20"/>
        </w:rPr>
        <w:t xml:space="preserve">Shareholders have </w:t>
      </w:r>
      <w:r>
        <w:rPr>
          <w:rFonts w:ascii="Arial" w:hAnsi="Arial" w:cs="Arial"/>
          <w:sz w:val="20"/>
          <w:szCs w:val="20"/>
        </w:rPr>
        <w:t>any questions, please contact</w:t>
      </w:r>
      <w:r w:rsidRPr="004873B0">
        <w:rPr>
          <w:rFonts w:ascii="Arial" w:hAnsi="Arial" w:cs="Arial"/>
          <w:sz w:val="20"/>
          <w:szCs w:val="20"/>
        </w:rPr>
        <w:t xml:space="preserve"> Department of Econom</w:t>
      </w:r>
      <w:r>
        <w:rPr>
          <w:rFonts w:ascii="Arial" w:hAnsi="Arial" w:cs="Arial"/>
          <w:sz w:val="20"/>
          <w:szCs w:val="20"/>
        </w:rPr>
        <w:t>ic and Administrative Affairs – phone: 02433 132</w:t>
      </w:r>
      <w:r w:rsidRPr="004873B0">
        <w:rPr>
          <w:rFonts w:ascii="Arial" w:hAnsi="Arial" w:cs="Arial"/>
          <w:sz w:val="20"/>
          <w:szCs w:val="20"/>
        </w:rPr>
        <w:t xml:space="preserve"> 183 or 0986819283 (Mr. Pham Tien </w:t>
      </w:r>
      <w:proofErr w:type="spellStart"/>
      <w:r w:rsidRPr="004873B0">
        <w:rPr>
          <w:rFonts w:ascii="Arial" w:hAnsi="Arial" w:cs="Arial"/>
          <w:sz w:val="20"/>
          <w:szCs w:val="20"/>
        </w:rPr>
        <w:t>Hieu</w:t>
      </w:r>
      <w:proofErr w:type="spellEnd"/>
      <w:r w:rsidRPr="004873B0">
        <w:rPr>
          <w:rFonts w:ascii="Arial" w:hAnsi="Arial" w:cs="Arial"/>
          <w:sz w:val="20"/>
          <w:szCs w:val="20"/>
        </w:rPr>
        <w:t>); 09047</w:t>
      </w:r>
      <w:r>
        <w:rPr>
          <w:rFonts w:ascii="Arial" w:hAnsi="Arial" w:cs="Arial"/>
          <w:sz w:val="20"/>
          <w:szCs w:val="20"/>
        </w:rPr>
        <w:t xml:space="preserve">06619 (Ms. </w:t>
      </w:r>
      <w:proofErr w:type="spellStart"/>
      <w:r>
        <w:rPr>
          <w:rFonts w:ascii="Arial" w:hAnsi="Arial" w:cs="Arial"/>
          <w:sz w:val="20"/>
          <w:szCs w:val="20"/>
        </w:rPr>
        <w:t>Vuong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Bich</w:t>
      </w:r>
      <w:proofErr w:type="spellEnd"/>
      <w:r>
        <w:rPr>
          <w:rFonts w:ascii="Arial" w:hAnsi="Arial" w:cs="Arial"/>
          <w:sz w:val="20"/>
          <w:szCs w:val="20"/>
        </w:rPr>
        <w:t xml:space="preserve"> Ngoc</w:t>
      </w:r>
      <w:r w:rsidRPr="004873B0">
        <w:rPr>
          <w:rFonts w:ascii="Arial" w:hAnsi="Arial" w:cs="Arial"/>
          <w:sz w:val="20"/>
          <w:szCs w:val="20"/>
        </w:rPr>
        <w:t>) Note: ask shareholders to wear masks</w:t>
      </w:r>
      <w:r>
        <w:rPr>
          <w:rFonts w:ascii="Arial" w:hAnsi="Arial" w:cs="Arial"/>
          <w:sz w:val="20"/>
          <w:szCs w:val="20"/>
        </w:rPr>
        <w:t xml:space="preserve"> at the Meeting</w:t>
      </w:r>
      <w:bookmarkStart w:id="0" w:name="_GoBack"/>
      <w:bookmarkEnd w:id="0"/>
    </w:p>
    <w:sectPr w:rsidR="0048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3E0AF7"/>
    <w:rsid w:val="00403A9C"/>
    <w:rsid w:val="004530A7"/>
    <w:rsid w:val="00467BC0"/>
    <w:rsid w:val="0047038B"/>
    <w:rsid w:val="004873B0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26F1A"/>
    <w:rsid w:val="00C33F82"/>
    <w:rsid w:val="00C36031"/>
    <w:rsid w:val="00C4478C"/>
    <w:rsid w:val="00C940B5"/>
    <w:rsid w:val="00C96A3A"/>
    <w:rsid w:val="00CA1BB3"/>
    <w:rsid w:val="00CE40C1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B7DF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imangsai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142</cp:revision>
  <dcterms:created xsi:type="dcterms:W3CDTF">2019-10-16T10:03:00Z</dcterms:created>
  <dcterms:modified xsi:type="dcterms:W3CDTF">2020-04-16T15:35:00Z</dcterms:modified>
</cp:coreProperties>
</file>